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81" w:rsidRPr="00CF2FD2" w:rsidRDefault="007F1F81" w:rsidP="007F1F81">
      <w:pPr>
        <w:spacing w:after="0"/>
        <w:jc w:val="both"/>
        <w:rPr>
          <w:rFonts w:ascii="Century" w:hAnsi="Century" w:cs="Arial"/>
          <w:bCs/>
          <w:sz w:val="24"/>
          <w:szCs w:val="24"/>
        </w:rPr>
      </w:pPr>
      <w:r>
        <w:rPr>
          <w:rFonts w:ascii="Century" w:hAnsi="Century" w:cs="Arial"/>
          <w:bCs/>
          <w:sz w:val="24"/>
          <w:szCs w:val="24"/>
        </w:rPr>
        <w:t xml:space="preserve">LEI MUNICIPAL N.º 1.325/18, de 12 </w:t>
      </w:r>
      <w:r w:rsidRPr="00CF2FD2">
        <w:rPr>
          <w:rFonts w:ascii="Century" w:hAnsi="Century" w:cs="Arial"/>
          <w:bCs/>
          <w:sz w:val="24"/>
          <w:szCs w:val="24"/>
        </w:rPr>
        <w:t>de Fevereiro de 2018.</w:t>
      </w:r>
    </w:p>
    <w:p w:rsidR="007F1F81" w:rsidRPr="00CF2FD2" w:rsidRDefault="007F1F81" w:rsidP="007F1F81">
      <w:pPr>
        <w:spacing w:after="0"/>
        <w:jc w:val="both"/>
        <w:rPr>
          <w:rFonts w:ascii="Century" w:hAnsi="Century" w:cs="Arial"/>
          <w:bCs/>
          <w:sz w:val="24"/>
          <w:szCs w:val="24"/>
        </w:rPr>
      </w:pPr>
    </w:p>
    <w:p w:rsidR="007F1F81" w:rsidRPr="00CF2FD2" w:rsidRDefault="007F1F81" w:rsidP="007F1F81">
      <w:pPr>
        <w:widowControl w:val="0"/>
        <w:spacing w:after="0" w:line="240" w:lineRule="auto"/>
        <w:mirrorIndents/>
        <w:jc w:val="both"/>
        <w:rPr>
          <w:rFonts w:ascii="Century" w:hAnsi="Century" w:cs="Arial"/>
          <w:bCs/>
          <w:sz w:val="24"/>
          <w:szCs w:val="24"/>
        </w:rPr>
      </w:pPr>
      <w:r w:rsidRPr="00CF2FD2">
        <w:rPr>
          <w:rFonts w:ascii="Century" w:hAnsi="Century" w:cs="Arial"/>
          <w:bCs/>
          <w:sz w:val="24"/>
          <w:szCs w:val="24"/>
        </w:rPr>
        <w:tab/>
      </w:r>
      <w:r w:rsidRPr="00CF2FD2">
        <w:rPr>
          <w:rFonts w:ascii="Century" w:hAnsi="Century" w:cs="Arial"/>
          <w:bCs/>
          <w:sz w:val="24"/>
          <w:szCs w:val="24"/>
        </w:rPr>
        <w:tab/>
      </w:r>
      <w:r w:rsidRPr="00CF2FD2">
        <w:rPr>
          <w:rFonts w:ascii="Century" w:hAnsi="Century" w:cs="Arial"/>
          <w:bCs/>
          <w:sz w:val="24"/>
          <w:szCs w:val="24"/>
        </w:rPr>
        <w:tab/>
      </w:r>
      <w:r w:rsidRPr="00CF2FD2">
        <w:rPr>
          <w:rFonts w:ascii="Century" w:hAnsi="Century" w:cs="Arial"/>
          <w:bCs/>
          <w:sz w:val="24"/>
          <w:szCs w:val="24"/>
        </w:rPr>
        <w:tab/>
        <w:t xml:space="preserve">“AUTORIZA MANUTENÇÃO E VÍNCULO </w:t>
      </w:r>
      <w:r w:rsidRPr="00CF2FD2">
        <w:rPr>
          <w:rFonts w:ascii="Century" w:hAnsi="Century" w:cs="Arial"/>
          <w:bCs/>
          <w:sz w:val="24"/>
          <w:szCs w:val="24"/>
        </w:rPr>
        <w:tab/>
      </w:r>
      <w:r w:rsidRPr="00CF2FD2">
        <w:rPr>
          <w:rFonts w:ascii="Century" w:hAnsi="Century" w:cs="Arial"/>
          <w:bCs/>
          <w:sz w:val="24"/>
          <w:szCs w:val="24"/>
        </w:rPr>
        <w:tab/>
      </w:r>
      <w:r w:rsidRPr="00CF2FD2">
        <w:rPr>
          <w:rFonts w:ascii="Century" w:hAnsi="Century" w:cs="Arial"/>
          <w:bCs/>
          <w:sz w:val="24"/>
          <w:szCs w:val="24"/>
        </w:rPr>
        <w:tab/>
      </w:r>
      <w:r w:rsidRPr="00CF2FD2">
        <w:rPr>
          <w:rFonts w:ascii="Century" w:hAnsi="Century" w:cs="Arial"/>
          <w:bCs/>
          <w:sz w:val="24"/>
          <w:szCs w:val="24"/>
        </w:rPr>
        <w:tab/>
      </w:r>
      <w:r w:rsidRPr="00CF2FD2">
        <w:rPr>
          <w:rFonts w:ascii="Century" w:hAnsi="Century" w:cs="Arial"/>
          <w:bCs/>
          <w:sz w:val="24"/>
          <w:szCs w:val="24"/>
        </w:rPr>
        <w:tab/>
      </w:r>
      <w:r w:rsidRPr="00CF2FD2">
        <w:rPr>
          <w:rFonts w:ascii="Century" w:hAnsi="Century" w:cs="Arial"/>
          <w:bCs/>
          <w:sz w:val="24"/>
          <w:szCs w:val="24"/>
        </w:rPr>
        <w:tab/>
        <w:t xml:space="preserve">TEMPORÁRIO DE SERVIDORAS GESTANTES, </w:t>
      </w:r>
      <w:r w:rsidRPr="00CF2FD2">
        <w:rPr>
          <w:rFonts w:ascii="Century" w:hAnsi="Century" w:cs="Arial"/>
          <w:bCs/>
          <w:sz w:val="24"/>
          <w:szCs w:val="24"/>
        </w:rPr>
        <w:tab/>
      </w:r>
      <w:r w:rsidRPr="00CF2FD2">
        <w:rPr>
          <w:rFonts w:ascii="Century" w:hAnsi="Century" w:cs="Arial"/>
          <w:bCs/>
          <w:sz w:val="24"/>
          <w:szCs w:val="24"/>
        </w:rPr>
        <w:tab/>
      </w:r>
      <w:r w:rsidRPr="00CF2FD2">
        <w:rPr>
          <w:rFonts w:ascii="Century" w:hAnsi="Century" w:cs="Arial"/>
          <w:bCs/>
          <w:sz w:val="24"/>
          <w:szCs w:val="24"/>
        </w:rPr>
        <w:tab/>
      </w:r>
      <w:r w:rsidRPr="00CF2FD2">
        <w:rPr>
          <w:rFonts w:ascii="Century" w:hAnsi="Century" w:cs="Arial"/>
          <w:bCs/>
          <w:sz w:val="24"/>
          <w:szCs w:val="24"/>
        </w:rPr>
        <w:tab/>
      </w:r>
      <w:r w:rsidRPr="00CF2FD2">
        <w:rPr>
          <w:rFonts w:ascii="Century" w:hAnsi="Century" w:cs="Arial"/>
          <w:bCs/>
          <w:sz w:val="24"/>
          <w:szCs w:val="24"/>
        </w:rPr>
        <w:tab/>
        <w:t xml:space="preserve">CONTRATADAS NOS TERMOS DAS LEIS </w:t>
      </w:r>
      <w:r w:rsidRPr="00CF2FD2">
        <w:rPr>
          <w:rFonts w:ascii="Century" w:hAnsi="Century" w:cs="Arial"/>
          <w:bCs/>
          <w:sz w:val="24"/>
          <w:szCs w:val="24"/>
        </w:rPr>
        <w:tab/>
      </w:r>
      <w:r w:rsidRPr="00CF2FD2">
        <w:rPr>
          <w:rFonts w:ascii="Century" w:hAnsi="Century" w:cs="Arial"/>
          <w:bCs/>
          <w:sz w:val="24"/>
          <w:szCs w:val="24"/>
        </w:rPr>
        <w:tab/>
      </w:r>
      <w:r w:rsidRPr="00CF2FD2">
        <w:rPr>
          <w:rFonts w:ascii="Century" w:hAnsi="Century" w:cs="Arial"/>
          <w:bCs/>
          <w:sz w:val="24"/>
          <w:szCs w:val="24"/>
        </w:rPr>
        <w:tab/>
      </w:r>
      <w:r w:rsidRPr="00CF2FD2">
        <w:rPr>
          <w:rFonts w:ascii="Century" w:hAnsi="Century" w:cs="Arial"/>
          <w:bCs/>
          <w:sz w:val="24"/>
          <w:szCs w:val="24"/>
        </w:rPr>
        <w:tab/>
      </w:r>
      <w:r w:rsidRPr="00CF2FD2">
        <w:rPr>
          <w:rFonts w:ascii="Century" w:hAnsi="Century" w:cs="Arial"/>
          <w:bCs/>
          <w:sz w:val="24"/>
          <w:szCs w:val="24"/>
        </w:rPr>
        <w:tab/>
      </w:r>
      <w:r w:rsidRPr="00CF2FD2">
        <w:rPr>
          <w:rFonts w:ascii="Century" w:hAnsi="Century" w:cs="Arial"/>
          <w:bCs/>
          <w:sz w:val="24"/>
          <w:szCs w:val="24"/>
        </w:rPr>
        <w:tab/>
        <w:t xml:space="preserve">MUNICIPAIS Nº 1258/17 e 1264/17, E DA </w:t>
      </w:r>
      <w:r w:rsidRPr="00CF2FD2">
        <w:rPr>
          <w:rFonts w:ascii="Century" w:hAnsi="Century" w:cs="Arial"/>
          <w:bCs/>
          <w:sz w:val="24"/>
          <w:szCs w:val="24"/>
        </w:rPr>
        <w:tab/>
      </w:r>
      <w:r w:rsidRPr="00CF2FD2">
        <w:rPr>
          <w:rFonts w:ascii="Century" w:hAnsi="Century" w:cs="Arial"/>
          <w:bCs/>
          <w:sz w:val="24"/>
          <w:szCs w:val="24"/>
        </w:rPr>
        <w:tab/>
      </w:r>
      <w:r w:rsidRPr="00CF2FD2">
        <w:rPr>
          <w:rFonts w:ascii="Century" w:hAnsi="Century" w:cs="Arial"/>
          <w:bCs/>
          <w:sz w:val="24"/>
          <w:szCs w:val="24"/>
        </w:rPr>
        <w:tab/>
      </w:r>
      <w:r w:rsidRPr="00CF2FD2">
        <w:rPr>
          <w:rFonts w:ascii="Century" w:hAnsi="Century" w:cs="Arial"/>
          <w:bCs/>
          <w:sz w:val="24"/>
          <w:szCs w:val="24"/>
        </w:rPr>
        <w:tab/>
      </w:r>
      <w:r w:rsidRPr="00CF2FD2">
        <w:rPr>
          <w:rFonts w:ascii="Century" w:hAnsi="Century" w:cs="Arial"/>
          <w:bCs/>
          <w:sz w:val="24"/>
          <w:szCs w:val="24"/>
        </w:rPr>
        <w:tab/>
      </w:r>
      <w:r w:rsidRPr="00CF2FD2">
        <w:rPr>
          <w:rFonts w:ascii="Century" w:hAnsi="Century" w:cs="Arial"/>
          <w:bCs/>
          <w:sz w:val="24"/>
          <w:szCs w:val="24"/>
        </w:rPr>
        <w:tab/>
        <w:t>OUTRAS PROVIDENCIAS</w:t>
      </w:r>
      <w:proofErr w:type="gramStart"/>
      <w:r w:rsidRPr="00CF2FD2">
        <w:rPr>
          <w:rFonts w:ascii="Century" w:hAnsi="Century" w:cs="Arial"/>
          <w:bCs/>
          <w:sz w:val="24"/>
          <w:szCs w:val="24"/>
        </w:rPr>
        <w:t>”</w:t>
      </w:r>
      <w:proofErr w:type="gramEnd"/>
    </w:p>
    <w:p w:rsidR="007F1F81" w:rsidRPr="00DF3198" w:rsidRDefault="007F1F81" w:rsidP="007F1F81">
      <w:pPr>
        <w:widowControl w:val="0"/>
        <w:spacing w:after="0" w:line="240" w:lineRule="auto"/>
        <w:mirrorIndents/>
        <w:jc w:val="both"/>
        <w:rPr>
          <w:rFonts w:ascii="Century" w:hAnsi="Century" w:cs="Arial"/>
          <w:bCs/>
          <w:sz w:val="24"/>
          <w:szCs w:val="24"/>
        </w:rPr>
      </w:pPr>
    </w:p>
    <w:p w:rsidR="007F1F81" w:rsidRPr="00DF3198" w:rsidRDefault="007F1F81" w:rsidP="007F1F81">
      <w:pPr>
        <w:pStyle w:val="Corpodetexto"/>
        <w:rPr>
          <w:rFonts w:ascii="Century" w:hAnsi="Century" w:cs="Arial"/>
          <w:sz w:val="24"/>
          <w:szCs w:val="24"/>
        </w:rPr>
      </w:pPr>
      <w:r w:rsidRPr="00DF3198">
        <w:rPr>
          <w:rFonts w:ascii="Century" w:hAnsi="Century" w:cs="Arial"/>
          <w:b/>
          <w:sz w:val="24"/>
          <w:szCs w:val="24"/>
        </w:rPr>
        <w:tab/>
      </w:r>
      <w:r w:rsidRPr="00DF3198">
        <w:rPr>
          <w:rFonts w:ascii="Century" w:hAnsi="Century" w:cs="Arial"/>
          <w:b/>
          <w:sz w:val="24"/>
          <w:szCs w:val="24"/>
        </w:rPr>
        <w:tab/>
      </w:r>
      <w:r w:rsidRPr="00DF3198">
        <w:rPr>
          <w:rFonts w:ascii="Century" w:hAnsi="Century" w:cs="Arial"/>
          <w:b/>
          <w:sz w:val="24"/>
          <w:szCs w:val="24"/>
        </w:rPr>
        <w:tab/>
      </w:r>
      <w:r w:rsidRPr="00DF3198">
        <w:rPr>
          <w:rFonts w:ascii="Century" w:hAnsi="Century" w:cs="Arial"/>
          <w:b/>
          <w:sz w:val="24"/>
          <w:szCs w:val="24"/>
        </w:rPr>
        <w:tab/>
        <w:t>O PREFEITO MUNICIPAL em exercício</w:t>
      </w:r>
      <w:r w:rsidRPr="00DF3198">
        <w:rPr>
          <w:rFonts w:ascii="Century" w:hAnsi="Century" w:cs="Arial"/>
          <w:sz w:val="24"/>
          <w:szCs w:val="24"/>
        </w:rPr>
        <w:t xml:space="preserve">, de Sagrada Família, Estado do Rio Grande do Sul, no uso de suas atribuições Legais que lhes são conferidas pelo Artigo 27, I e III da Lei Orgânica Municipal, e em conformidade o Artigo 10, II “b” do ADCT – Atos das Disposições Constitucionais </w:t>
      </w:r>
      <w:r>
        <w:rPr>
          <w:rFonts w:ascii="Century" w:hAnsi="Century" w:cs="Arial"/>
          <w:sz w:val="24"/>
          <w:szCs w:val="24"/>
        </w:rPr>
        <w:t xml:space="preserve">Transitórias, faz saber, que </w:t>
      </w:r>
      <w:r w:rsidRPr="00DF3198">
        <w:rPr>
          <w:rFonts w:ascii="Century" w:hAnsi="Century" w:cs="Arial"/>
          <w:sz w:val="24"/>
          <w:szCs w:val="24"/>
        </w:rPr>
        <w:t>a Câmara</w:t>
      </w:r>
      <w:r>
        <w:rPr>
          <w:rFonts w:ascii="Century" w:hAnsi="Century" w:cs="Arial"/>
          <w:sz w:val="24"/>
          <w:szCs w:val="24"/>
        </w:rPr>
        <w:t xml:space="preserve"> Municipal de Vereadores aprovou, e ele sanciona</w:t>
      </w:r>
      <w:r w:rsidRPr="00DF3198">
        <w:rPr>
          <w:rFonts w:ascii="Century" w:hAnsi="Century" w:cs="Arial"/>
          <w:sz w:val="24"/>
          <w:szCs w:val="24"/>
        </w:rPr>
        <w:t xml:space="preserve"> a</w:t>
      </w:r>
      <w:proofErr w:type="gramStart"/>
      <w:r w:rsidRPr="00DF3198">
        <w:rPr>
          <w:rFonts w:ascii="Century" w:hAnsi="Century" w:cs="Arial"/>
          <w:sz w:val="24"/>
          <w:szCs w:val="24"/>
        </w:rPr>
        <w:t xml:space="preserve">  </w:t>
      </w:r>
      <w:proofErr w:type="gramEnd"/>
      <w:r w:rsidRPr="00DF3198">
        <w:rPr>
          <w:rFonts w:ascii="Century" w:hAnsi="Century" w:cs="Arial"/>
          <w:sz w:val="24"/>
          <w:szCs w:val="24"/>
        </w:rPr>
        <w:t xml:space="preserve">seguinte </w:t>
      </w:r>
    </w:p>
    <w:p w:rsidR="007F1F81" w:rsidRPr="00DF3198" w:rsidRDefault="007F1F81" w:rsidP="007F1F81">
      <w:pPr>
        <w:pStyle w:val="Corpodetexto"/>
        <w:rPr>
          <w:rFonts w:ascii="Century" w:hAnsi="Century" w:cs="Arial"/>
          <w:sz w:val="24"/>
          <w:szCs w:val="24"/>
        </w:rPr>
      </w:pPr>
    </w:p>
    <w:p w:rsidR="007F1F81" w:rsidRPr="00DF3198" w:rsidRDefault="007F1F81" w:rsidP="007F1F8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 w:rsidRPr="00DF3198">
        <w:rPr>
          <w:rFonts w:ascii="Century" w:hAnsi="Century"/>
          <w:sz w:val="24"/>
          <w:szCs w:val="24"/>
        </w:rPr>
        <w:tab/>
      </w:r>
      <w:r w:rsidRPr="00DF3198">
        <w:rPr>
          <w:rFonts w:ascii="Century" w:hAnsi="Century"/>
          <w:sz w:val="24"/>
          <w:szCs w:val="24"/>
        </w:rPr>
        <w:tab/>
      </w:r>
      <w:r w:rsidRPr="00DF3198">
        <w:rPr>
          <w:rFonts w:ascii="Century" w:hAnsi="Century"/>
          <w:sz w:val="24"/>
          <w:szCs w:val="24"/>
        </w:rPr>
        <w:tab/>
      </w:r>
      <w:r w:rsidRPr="00DF3198">
        <w:rPr>
          <w:rFonts w:ascii="Century" w:hAnsi="Century"/>
          <w:sz w:val="24"/>
          <w:szCs w:val="24"/>
        </w:rPr>
        <w:tab/>
      </w:r>
      <w:r w:rsidRPr="00DF3198">
        <w:rPr>
          <w:rFonts w:ascii="Century" w:hAnsi="Century"/>
          <w:sz w:val="24"/>
          <w:szCs w:val="24"/>
        </w:rPr>
        <w:tab/>
        <w:t>L E I</w:t>
      </w:r>
    </w:p>
    <w:p w:rsidR="007F1F81" w:rsidRPr="00A970D0" w:rsidRDefault="007F1F81" w:rsidP="007F1F8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 w:rsidRPr="00DF3198">
        <w:rPr>
          <w:rFonts w:ascii="Century" w:hAnsi="Century"/>
          <w:sz w:val="24"/>
          <w:szCs w:val="24"/>
        </w:rPr>
        <w:tab/>
      </w:r>
      <w:r w:rsidRPr="00DF3198">
        <w:rPr>
          <w:rFonts w:ascii="Century" w:hAnsi="Century"/>
          <w:sz w:val="24"/>
          <w:szCs w:val="24"/>
        </w:rPr>
        <w:tab/>
      </w:r>
      <w:r w:rsidRPr="00A970D0">
        <w:rPr>
          <w:rFonts w:ascii="Century" w:hAnsi="Century"/>
          <w:b/>
          <w:sz w:val="24"/>
          <w:szCs w:val="24"/>
        </w:rPr>
        <w:t>Art. 1º -</w:t>
      </w:r>
      <w:r w:rsidRPr="00A970D0">
        <w:rPr>
          <w:rFonts w:ascii="Century" w:hAnsi="Century"/>
          <w:sz w:val="24"/>
          <w:szCs w:val="24"/>
        </w:rPr>
        <w:t xml:space="preserve"> Fica o executivo municipal de Sagrada Família autorizado a manter o vínculo precário com as servidoras gestantes, Sra. Ana Paula </w:t>
      </w:r>
      <w:proofErr w:type="spellStart"/>
      <w:r w:rsidRPr="00A970D0">
        <w:rPr>
          <w:rFonts w:ascii="Century" w:hAnsi="Century"/>
          <w:sz w:val="24"/>
          <w:szCs w:val="24"/>
        </w:rPr>
        <w:t>Brizolla</w:t>
      </w:r>
      <w:proofErr w:type="spellEnd"/>
      <w:r w:rsidRPr="00A970D0">
        <w:rPr>
          <w:rFonts w:ascii="Century" w:hAnsi="Century"/>
          <w:sz w:val="24"/>
          <w:szCs w:val="24"/>
        </w:rPr>
        <w:t xml:space="preserve"> Martins - professora de séries iniciais; Andressa Eli </w:t>
      </w:r>
      <w:proofErr w:type="spellStart"/>
      <w:r w:rsidRPr="00A970D0">
        <w:rPr>
          <w:rFonts w:ascii="Century" w:hAnsi="Century"/>
          <w:sz w:val="24"/>
          <w:szCs w:val="24"/>
        </w:rPr>
        <w:t>Schorn</w:t>
      </w:r>
      <w:proofErr w:type="spellEnd"/>
      <w:r w:rsidRPr="00A970D0">
        <w:rPr>
          <w:rFonts w:ascii="Century" w:hAnsi="Century"/>
          <w:sz w:val="24"/>
          <w:szCs w:val="24"/>
        </w:rPr>
        <w:t xml:space="preserve"> </w:t>
      </w:r>
      <w:proofErr w:type="spellStart"/>
      <w:r w:rsidRPr="00A970D0">
        <w:rPr>
          <w:rFonts w:ascii="Century" w:hAnsi="Century"/>
          <w:sz w:val="24"/>
          <w:szCs w:val="24"/>
        </w:rPr>
        <w:t>Holz</w:t>
      </w:r>
      <w:proofErr w:type="spellEnd"/>
      <w:r w:rsidRPr="00A970D0">
        <w:rPr>
          <w:rFonts w:ascii="Century" w:hAnsi="Century"/>
          <w:sz w:val="24"/>
          <w:szCs w:val="24"/>
        </w:rPr>
        <w:t xml:space="preserve"> - psicóloga do NAAB; </w:t>
      </w:r>
      <w:proofErr w:type="spellStart"/>
      <w:r w:rsidRPr="00A970D0">
        <w:rPr>
          <w:rFonts w:ascii="Century" w:hAnsi="Century"/>
          <w:sz w:val="24"/>
          <w:szCs w:val="24"/>
        </w:rPr>
        <w:t>Dirlai</w:t>
      </w:r>
      <w:proofErr w:type="spellEnd"/>
      <w:r w:rsidRPr="00A970D0">
        <w:rPr>
          <w:rFonts w:ascii="Century" w:hAnsi="Century"/>
          <w:sz w:val="24"/>
          <w:szCs w:val="24"/>
        </w:rPr>
        <w:t xml:space="preserve"> </w:t>
      </w:r>
      <w:proofErr w:type="spellStart"/>
      <w:r w:rsidRPr="00A970D0">
        <w:rPr>
          <w:rFonts w:ascii="Century" w:hAnsi="Century"/>
          <w:sz w:val="24"/>
          <w:szCs w:val="24"/>
        </w:rPr>
        <w:t>Despessel</w:t>
      </w:r>
      <w:proofErr w:type="spellEnd"/>
      <w:r w:rsidRPr="00A970D0">
        <w:rPr>
          <w:rFonts w:ascii="Century" w:hAnsi="Century"/>
          <w:sz w:val="24"/>
          <w:szCs w:val="24"/>
        </w:rPr>
        <w:t xml:space="preserve"> Martins </w:t>
      </w:r>
      <w:proofErr w:type="spellStart"/>
      <w:r w:rsidRPr="00A970D0">
        <w:rPr>
          <w:rFonts w:ascii="Century" w:hAnsi="Century"/>
          <w:sz w:val="24"/>
          <w:szCs w:val="24"/>
        </w:rPr>
        <w:t>Kaiper</w:t>
      </w:r>
      <w:proofErr w:type="spellEnd"/>
      <w:r w:rsidRPr="00A970D0">
        <w:rPr>
          <w:rFonts w:ascii="Century" w:hAnsi="Century"/>
          <w:sz w:val="24"/>
          <w:szCs w:val="24"/>
        </w:rPr>
        <w:t xml:space="preserve"> - auxiliar de ensino; e, Jussara de Oliveira da Silva - médica; contratadas nos termos das Leis Municipais nº 1258/17 e 1264/17, respectivamente, a partir da data da publicação desta lei, até </w:t>
      </w:r>
      <w:proofErr w:type="gramStart"/>
      <w:r w:rsidRPr="00A970D0">
        <w:rPr>
          <w:rFonts w:ascii="Century" w:hAnsi="Century"/>
          <w:sz w:val="24"/>
          <w:szCs w:val="24"/>
        </w:rPr>
        <w:t>6</w:t>
      </w:r>
      <w:proofErr w:type="gramEnd"/>
      <w:r w:rsidRPr="00A970D0">
        <w:rPr>
          <w:rFonts w:ascii="Century" w:hAnsi="Century"/>
          <w:sz w:val="24"/>
          <w:szCs w:val="24"/>
        </w:rPr>
        <w:t xml:space="preserve"> (seis) meses após o nascimento dos filhos, nos termos da Lei Municipal nº 1083/14. </w:t>
      </w:r>
    </w:p>
    <w:p w:rsidR="007F1F81" w:rsidRPr="00DF3198" w:rsidRDefault="007F1F81" w:rsidP="007F1F8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7F1F81" w:rsidRPr="00DF3198" w:rsidRDefault="007F1F81" w:rsidP="007F1F8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 w:rsidRPr="00DF3198">
        <w:rPr>
          <w:rFonts w:ascii="Century" w:hAnsi="Century"/>
          <w:sz w:val="24"/>
          <w:szCs w:val="24"/>
        </w:rPr>
        <w:tab/>
      </w:r>
      <w:r w:rsidRPr="00DF3198">
        <w:rPr>
          <w:rFonts w:ascii="Century" w:hAnsi="Century"/>
          <w:sz w:val="24"/>
          <w:szCs w:val="24"/>
        </w:rPr>
        <w:tab/>
      </w:r>
      <w:r w:rsidRPr="00DF3198">
        <w:rPr>
          <w:rFonts w:ascii="Century" w:hAnsi="Century"/>
          <w:b/>
          <w:sz w:val="24"/>
          <w:szCs w:val="24"/>
        </w:rPr>
        <w:t>Parágrafo Único –</w:t>
      </w:r>
      <w:r w:rsidRPr="00DF3198">
        <w:rPr>
          <w:rFonts w:ascii="Century" w:hAnsi="Century"/>
          <w:sz w:val="24"/>
          <w:szCs w:val="24"/>
        </w:rPr>
        <w:t xml:space="preserve"> O comando legal contido no caput</w:t>
      </w:r>
      <w:proofErr w:type="gramStart"/>
      <w:r w:rsidRPr="00DF3198">
        <w:rPr>
          <w:rFonts w:ascii="Century" w:hAnsi="Century"/>
          <w:sz w:val="24"/>
          <w:szCs w:val="24"/>
        </w:rPr>
        <w:t>, se funda</w:t>
      </w:r>
      <w:proofErr w:type="gramEnd"/>
      <w:r w:rsidRPr="00DF3198">
        <w:rPr>
          <w:rFonts w:ascii="Century" w:hAnsi="Century"/>
          <w:sz w:val="24"/>
          <w:szCs w:val="24"/>
        </w:rPr>
        <w:t xml:space="preserve"> no fato de que, ainda que as servidoras mantenham vínculo precário para com a municipalidade, acabaram engravidando após o início do vínculo contratual, e por tanto gozam de estabilidade provisória nos termos </w:t>
      </w:r>
      <w:r w:rsidRPr="00DF3198">
        <w:rPr>
          <w:rFonts w:ascii="Century" w:hAnsi="Century" w:cs="Arial"/>
          <w:sz w:val="24"/>
          <w:szCs w:val="24"/>
        </w:rPr>
        <w:t>Artigo 10, II “b” do ADCT</w:t>
      </w:r>
      <w:r w:rsidRPr="00DF3198">
        <w:rPr>
          <w:rFonts w:ascii="Century" w:hAnsi="Century"/>
          <w:sz w:val="24"/>
          <w:szCs w:val="24"/>
        </w:rPr>
        <w:t>.</w:t>
      </w:r>
    </w:p>
    <w:p w:rsidR="007F1F81" w:rsidRPr="00DF3198" w:rsidRDefault="007F1F81" w:rsidP="007F1F8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7F1F81" w:rsidRPr="00DF3198" w:rsidRDefault="007F1F81" w:rsidP="007F1F8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 w:rsidRPr="00DF3198">
        <w:rPr>
          <w:rFonts w:ascii="Century" w:hAnsi="Century"/>
          <w:sz w:val="24"/>
          <w:szCs w:val="24"/>
        </w:rPr>
        <w:tab/>
      </w:r>
      <w:r w:rsidRPr="00DF3198">
        <w:rPr>
          <w:rFonts w:ascii="Century" w:hAnsi="Century"/>
          <w:sz w:val="24"/>
          <w:szCs w:val="24"/>
        </w:rPr>
        <w:tab/>
      </w:r>
      <w:r w:rsidRPr="00DF3198">
        <w:rPr>
          <w:rFonts w:ascii="Century" w:hAnsi="Century"/>
          <w:b/>
          <w:sz w:val="24"/>
          <w:szCs w:val="24"/>
        </w:rPr>
        <w:t>Art. 2º -</w:t>
      </w:r>
      <w:r w:rsidRPr="00DF3198">
        <w:rPr>
          <w:rFonts w:ascii="Century" w:hAnsi="Century"/>
          <w:sz w:val="24"/>
          <w:szCs w:val="24"/>
        </w:rPr>
        <w:t xml:space="preserve"> Esta lei entrará em vigor na data de sua publicação.</w:t>
      </w:r>
    </w:p>
    <w:p w:rsidR="007F1F81" w:rsidRPr="00DF3198" w:rsidRDefault="007F1F81" w:rsidP="007F1F8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7F1F81" w:rsidRPr="00DF3198" w:rsidRDefault="007F1F81" w:rsidP="007F1F8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Sagrada Família – RS, aos 12</w:t>
      </w:r>
      <w:r w:rsidRPr="00DF3198">
        <w:rPr>
          <w:rFonts w:ascii="Century" w:hAnsi="Century"/>
          <w:sz w:val="24"/>
          <w:szCs w:val="24"/>
        </w:rPr>
        <w:t xml:space="preserve"> dias do Mês de Fevereiro de 2018.</w:t>
      </w:r>
    </w:p>
    <w:p w:rsidR="007F1F81" w:rsidRPr="00DF3198" w:rsidRDefault="007F1F81" w:rsidP="007F1F8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7F1F81" w:rsidRPr="00104B85" w:rsidRDefault="007F1F81" w:rsidP="007F1F81">
      <w:pPr>
        <w:pStyle w:val="Corpodetexto"/>
        <w:ind w:firstLine="709"/>
        <w:rPr>
          <w:rFonts w:ascii="Century" w:hAnsi="Century" w:cs="Arial"/>
          <w:szCs w:val="22"/>
        </w:rPr>
      </w:pPr>
      <w:r w:rsidRPr="00DF3198">
        <w:rPr>
          <w:rFonts w:ascii="Century" w:hAnsi="Century"/>
          <w:sz w:val="24"/>
          <w:szCs w:val="24"/>
        </w:rPr>
        <w:tab/>
      </w:r>
      <w:r w:rsidRPr="00DF3198">
        <w:rPr>
          <w:rFonts w:ascii="Century" w:hAnsi="Century"/>
          <w:sz w:val="24"/>
          <w:szCs w:val="24"/>
        </w:rPr>
        <w:tab/>
      </w:r>
      <w:r w:rsidRPr="00DF3198">
        <w:rPr>
          <w:rFonts w:ascii="Century" w:hAnsi="Century"/>
          <w:sz w:val="24"/>
          <w:szCs w:val="24"/>
        </w:rPr>
        <w:tab/>
      </w:r>
      <w:r w:rsidRPr="00DF3198">
        <w:rPr>
          <w:rFonts w:ascii="Century" w:hAnsi="Century"/>
          <w:sz w:val="24"/>
          <w:szCs w:val="24"/>
        </w:rPr>
        <w:tab/>
      </w:r>
      <w:r w:rsidRPr="00DF3198">
        <w:rPr>
          <w:rFonts w:ascii="Century" w:hAnsi="Century"/>
          <w:sz w:val="24"/>
          <w:szCs w:val="24"/>
        </w:rPr>
        <w:tab/>
      </w:r>
      <w:r w:rsidRPr="00104B85">
        <w:rPr>
          <w:rFonts w:ascii="Century" w:hAnsi="Century" w:cs="Arial"/>
          <w:szCs w:val="22"/>
        </w:rPr>
        <w:t>SERGIO JOÃO PIETROBELLI</w:t>
      </w:r>
    </w:p>
    <w:p w:rsidR="007F1F81" w:rsidRPr="00104B85" w:rsidRDefault="007F1F81" w:rsidP="007F1F81">
      <w:pPr>
        <w:pStyle w:val="Corpodetexto"/>
        <w:ind w:firstLine="709"/>
        <w:rPr>
          <w:rFonts w:ascii="Century" w:hAnsi="Century" w:cs="Arial"/>
          <w:szCs w:val="22"/>
        </w:rPr>
      </w:pPr>
      <w:r w:rsidRPr="00104B85">
        <w:rPr>
          <w:rFonts w:ascii="Century" w:hAnsi="Century" w:cs="Arial"/>
          <w:szCs w:val="22"/>
        </w:rPr>
        <w:tab/>
      </w:r>
      <w:r w:rsidRPr="00104B85">
        <w:rPr>
          <w:rFonts w:ascii="Century" w:hAnsi="Century" w:cs="Arial"/>
          <w:szCs w:val="22"/>
        </w:rPr>
        <w:tab/>
      </w:r>
      <w:r w:rsidRPr="00104B85">
        <w:rPr>
          <w:rFonts w:ascii="Century" w:hAnsi="Century" w:cs="Arial"/>
          <w:szCs w:val="22"/>
        </w:rPr>
        <w:tab/>
      </w:r>
      <w:r w:rsidRPr="00104B85">
        <w:rPr>
          <w:rFonts w:ascii="Century" w:hAnsi="Century" w:cs="Arial"/>
          <w:szCs w:val="22"/>
        </w:rPr>
        <w:tab/>
      </w:r>
      <w:r w:rsidRPr="00104B85">
        <w:rPr>
          <w:rFonts w:ascii="Century" w:hAnsi="Century" w:cs="Arial"/>
          <w:szCs w:val="22"/>
        </w:rPr>
        <w:tab/>
        <w:t>Prefeito Municipal em exercício</w:t>
      </w:r>
    </w:p>
    <w:p w:rsidR="007F1F81" w:rsidRPr="00104B85" w:rsidRDefault="007F1F81" w:rsidP="007F1F81">
      <w:pPr>
        <w:pStyle w:val="Corpodetexto"/>
        <w:ind w:firstLine="709"/>
        <w:rPr>
          <w:rFonts w:ascii="Century" w:hAnsi="Century" w:cs="Arial"/>
          <w:szCs w:val="22"/>
        </w:rPr>
      </w:pPr>
      <w:r w:rsidRPr="00104B85">
        <w:rPr>
          <w:rFonts w:ascii="Century" w:hAnsi="Century" w:cs="Arial"/>
          <w:szCs w:val="22"/>
        </w:rPr>
        <w:t>Registre-se e Publique-se</w:t>
      </w:r>
    </w:p>
    <w:p w:rsidR="007F1F81" w:rsidRPr="00104B85" w:rsidRDefault="007F1F81" w:rsidP="007F1F81">
      <w:pPr>
        <w:pStyle w:val="Corpodetexto"/>
        <w:ind w:firstLine="709"/>
        <w:rPr>
          <w:rFonts w:ascii="Century" w:hAnsi="Century" w:cs="Arial"/>
          <w:szCs w:val="22"/>
        </w:rPr>
      </w:pPr>
      <w:r w:rsidRPr="00104B85">
        <w:rPr>
          <w:rFonts w:ascii="Century" w:hAnsi="Century" w:cs="Arial"/>
          <w:szCs w:val="22"/>
        </w:rPr>
        <w:t>Data supra</w:t>
      </w:r>
    </w:p>
    <w:p w:rsidR="007F1F81" w:rsidRPr="00104B85" w:rsidRDefault="007F1F81" w:rsidP="007F1F81">
      <w:pPr>
        <w:pStyle w:val="Corpodetexto"/>
        <w:ind w:firstLine="709"/>
        <w:rPr>
          <w:rFonts w:ascii="Century" w:hAnsi="Century" w:cs="Arial"/>
          <w:szCs w:val="22"/>
        </w:rPr>
      </w:pPr>
    </w:p>
    <w:p w:rsidR="007F1F81" w:rsidRPr="00104B85" w:rsidRDefault="007F1F81" w:rsidP="007F1F81">
      <w:pPr>
        <w:pStyle w:val="Corpodetexto"/>
        <w:ind w:firstLine="709"/>
        <w:rPr>
          <w:rFonts w:ascii="Century" w:hAnsi="Century" w:cs="Arial"/>
          <w:szCs w:val="22"/>
        </w:rPr>
      </w:pPr>
      <w:r w:rsidRPr="00104B85">
        <w:rPr>
          <w:rFonts w:ascii="Century" w:hAnsi="Century" w:cs="Arial"/>
          <w:szCs w:val="22"/>
        </w:rPr>
        <w:t>ALCIDES CE DA SILVA</w:t>
      </w:r>
    </w:p>
    <w:p w:rsidR="007F1F81" w:rsidRDefault="007F1F81" w:rsidP="007F1F81">
      <w:pPr>
        <w:pStyle w:val="Corpodetexto"/>
        <w:ind w:firstLine="709"/>
        <w:rPr>
          <w:rFonts w:ascii="Century" w:hAnsi="Century" w:cs="Arial"/>
          <w:szCs w:val="22"/>
        </w:rPr>
      </w:pPr>
      <w:r w:rsidRPr="00104B85">
        <w:rPr>
          <w:rFonts w:ascii="Century" w:hAnsi="Century" w:cs="Arial"/>
          <w:szCs w:val="22"/>
        </w:rPr>
        <w:t>Secretário Municipal de Administração</w:t>
      </w:r>
    </w:p>
    <w:p w:rsidR="007F1F81" w:rsidRDefault="007F1F81" w:rsidP="007F1F81">
      <w:pPr>
        <w:pStyle w:val="Corpodetexto"/>
        <w:ind w:firstLine="709"/>
        <w:rPr>
          <w:rFonts w:ascii="Century" w:hAnsi="Century" w:cs="Arial"/>
          <w:szCs w:val="22"/>
        </w:rPr>
      </w:pPr>
    </w:p>
    <w:p w:rsidR="007F1F81" w:rsidRPr="00104B85" w:rsidRDefault="007F1F81" w:rsidP="007F1F81">
      <w:pPr>
        <w:pStyle w:val="Corpodetexto"/>
        <w:ind w:firstLine="709"/>
        <w:rPr>
          <w:rFonts w:ascii="Century" w:hAnsi="Century" w:cs="Arial"/>
          <w:szCs w:val="22"/>
        </w:rPr>
      </w:pPr>
      <w:bookmarkStart w:id="0" w:name="_GoBack"/>
      <w:bookmarkEnd w:id="0"/>
    </w:p>
    <w:sectPr w:rsidR="007F1F81" w:rsidRPr="00104B85" w:rsidSect="00154AD9">
      <w:pgSz w:w="11906" w:h="16838"/>
      <w:pgMar w:top="2552" w:right="1418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91B08E3"/>
    <w:multiLevelType w:val="hybridMultilevel"/>
    <w:tmpl w:val="665C46A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AD9"/>
    <w:rsid w:val="0003764F"/>
    <w:rsid w:val="0005130F"/>
    <w:rsid w:val="00064A06"/>
    <w:rsid w:val="000F03BD"/>
    <w:rsid w:val="00104B85"/>
    <w:rsid w:val="0012166A"/>
    <w:rsid w:val="00154AD9"/>
    <w:rsid w:val="0019160F"/>
    <w:rsid w:val="00240943"/>
    <w:rsid w:val="002628DC"/>
    <w:rsid w:val="002A72EC"/>
    <w:rsid w:val="002C76CB"/>
    <w:rsid w:val="00317780"/>
    <w:rsid w:val="003563D6"/>
    <w:rsid w:val="00364F73"/>
    <w:rsid w:val="00365404"/>
    <w:rsid w:val="00372F36"/>
    <w:rsid w:val="00386D30"/>
    <w:rsid w:val="00387661"/>
    <w:rsid w:val="00495D9E"/>
    <w:rsid w:val="004A1AD5"/>
    <w:rsid w:val="004D0C47"/>
    <w:rsid w:val="00575DD8"/>
    <w:rsid w:val="00580BD2"/>
    <w:rsid w:val="005D4E68"/>
    <w:rsid w:val="007A3FDE"/>
    <w:rsid w:val="007C1CFD"/>
    <w:rsid w:val="007F1F81"/>
    <w:rsid w:val="00822415"/>
    <w:rsid w:val="008D6CA5"/>
    <w:rsid w:val="0095742A"/>
    <w:rsid w:val="00991E8C"/>
    <w:rsid w:val="00A60CD2"/>
    <w:rsid w:val="00A771DC"/>
    <w:rsid w:val="00A970D0"/>
    <w:rsid w:val="00BC2DB8"/>
    <w:rsid w:val="00C033D9"/>
    <w:rsid w:val="00CA35E3"/>
    <w:rsid w:val="00CC51AD"/>
    <w:rsid w:val="00CD14A9"/>
    <w:rsid w:val="00CF2FD2"/>
    <w:rsid w:val="00DB2A95"/>
    <w:rsid w:val="00DC65E4"/>
    <w:rsid w:val="00DF3198"/>
    <w:rsid w:val="00E65CE6"/>
    <w:rsid w:val="00EF211E"/>
    <w:rsid w:val="00F94F2C"/>
    <w:rsid w:val="00FB07E0"/>
    <w:rsid w:val="00FD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D4E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5D4E68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5D4E68"/>
    <w:rPr>
      <w:rFonts w:ascii="Arial" w:eastAsia="Times New Roman" w:hAnsi="Arial" w:cs="Times New Roman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5D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5D4E68"/>
  </w:style>
  <w:style w:type="character" w:styleId="Hyperlink">
    <w:name w:val="Hyperlink"/>
    <w:basedOn w:val="Fontepargpadro"/>
    <w:uiPriority w:val="99"/>
    <w:semiHidden/>
    <w:unhideWhenUsed/>
    <w:rsid w:val="005D4E68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5D4E68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5D4E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comgrade">
    <w:name w:val="Table Grid"/>
    <w:basedOn w:val="Tabelanormal"/>
    <w:uiPriority w:val="59"/>
    <w:rsid w:val="005D4E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F319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F3198"/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DF319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DF3198"/>
  </w:style>
  <w:style w:type="paragraph" w:styleId="PargrafodaLista">
    <w:name w:val="List Paragraph"/>
    <w:basedOn w:val="Normal"/>
    <w:uiPriority w:val="34"/>
    <w:qFormat/>
    <w:rsid w:val="00991E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D4E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5D4E68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5D4E68"/>
    <w:rPr>
      <w:rFonts w:ascii="Arial" w:eastAsia="Times New Roman" w:hAnsi="Arial" w:cs="Times New Roman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5D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5D4E68"/>
  </w:style>
  <w:style w:type="character" w:styleId="Hyperlink">
    <w:name w:val="Hyperlink"/>
    <w:basedOn w:val="Fontepargpadro"/>
    <w:uiPriority w:val="99"/>
    <w:semiHidden/>
    <w:unhideWhenUsed/>
    <w:rsid w:val="005D4E68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5D4E68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5D4E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comgrade">
    <w:name w:val="Table Grid"/>
    <w:basedOn w:val="Tabelanormal"/>
    <w:uiPriority w:val="59"/>
    <w:rsid w:val="005D4E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F319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F3198"/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DF319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DF3198"/>
  </w:style>
  <w:style w:type="paragraph" w:styleId="PargrafodaLista">
    <w:name w:val="List Paragraph"/>
    <w:basedOn w:val="Normal"/>
    <w:uiPriority w:val="34"/>
    <w:qFormat/>
    <w:rsid w:val="00991E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61014-39C3-4C8F-8CAC-6C2A065F0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2018-02-16T13:07:00Z</cp:lastPrinted>
  <dcterms:created xsi:type="dcterms:W3CDTF">2018-03-07T10:32:00Z</dcterms:created>
  <dcterms:modified xsi:type="dcterms:W3CDTF">2018-03-07T10:32:00Z</dcterms:modified>
</cp:coreProperties>
</file>